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A6" w:rsidRDefault="009824A6">
      <w:pPr>
        <w:rPr>
          <w:sz w:val="24"/>
          <w:szCs w:val="24"/>
        </w:rPr>
      </w:pPr>
      <w:bookmarkStart w:id="0" w:name="_GoBack"/>
      <w:bookmarkEnd w:id="0"/>
    </w:p>
    <w:p w:rsidR="007024F6" w:rsidRDefault="007024F6">
      <w:pPr>
        <w:rPr>
          <w:sz w:val="24"/>
          <w:szCs w:val="24"/>
        </w:rPr>
      </w:pP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</w:pPr>
      <w:r w:rsidRPr="00E35A93"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  <w:t>EAEE-ESC Joint Keynotes</w:t>
      </w:r>
    </w:p>
    <w:p w:rsidR="007024F6" w:rsidRPr="00E35A93" w:rsidRDefault="007024F6" w:rsidP="00702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Robin Spence (Nicholas Ambraseys Lecture):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The full-scale laboratory: the practice of post-earthquake reconnaissance missions and their contribution to earthquake engineering</w:t>
      </w:r>
    </w:p>
    <w:p w:rsidR="007024F6" w:rsidRPr="00E35A93" w:rsidRDefault="007024F6" w:rsidP="00702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Shamita Das (Inge Lehmann Lecture)Ç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Supershear earthquake rupture speed</w:t>
      </w: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'</w:t>
      </w:r>
    </w:p>
    <w:p w:rsidR="007024F6" w:rsidRPr="00E35A93" w:rsidRDefault="007024F6" w:rsidP="00702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Mustafa Erdik: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Rapid Post-Earthquake Loss Assessment</w:t>
      </w:r>
    </w:p>
    <w:p w:rsidR="007024F6" w:rsidRPr="00E35A93" w:rsidRDefault="007024F6" w:rsidP="00702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Mauro Dolce: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Civil Protection Critical Issues in Seismology and Earthquake Engineering Research</w:t>
      </w:r>
    </w:p>
    <w:p w:rsidR="007024F6" w:rsidRPr="00E35A93" w:rsidRDefault="007024F6" w:rsidP="00702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Dino Bindi: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From building monitoring to real-time damage forecasting and assessment</w:t>
      </w: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</w:pPr>
      <w:r w:rsidRPr="00E35A93"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  <w:t>EAEE Keynotes</w:t>
      </w:r>
    </w:p>
    <w:p w:rsidR="007024F6" w:rsidRPr="00E35A93" w:rsidRDefault="007024F6" w:rsidP="007024F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Paolo E. Pinto: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Existing buildings: the new Italian provisions for a probabilistic seismic performance assessment</w:t>
      </w:r>
    </w:p>
    <w:p w:rsidR="007024F6" w:rsidRPr="00E35A93" w:rsidRDefault="007024F6" w:rsidP="007024F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Kyriazis Pitilakis: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Earthquake risk assessment: Certitudes, fallacies, uncertainties and the quest for soundness</w:t>
      </w:r>
    </w:p>
    <w:p w:rsidR="007024F6" w:rsidRPr="00E35A93" w:rsidRDefault="007024F6" w:rsidP="007024F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Colin Taylor: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A process view of infrastructure system interdependency and resilience</w:t>
      </w:r>
    </w:p>
    <w:p w:rsidR="007024F6" w:rsidRPr="00E35A93" w:rsidRDefault="007024F6" w:rsidP="007024F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Matej Fischinger: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response of precast industrial buildings</w:t>
      </w: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</w:pPr>
      <w:r w:rsidRPr="00E35A93"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  <w:t>ESC Keynotes</w:t>
      </w:r>
    </w:p>
    <w:p w:rsidR="007024F6" w:rsidRPr="00E35A93" w:rsidRDefault="007024F6" w:rsidP="007024F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Marco Mucciarelli: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The role of site effects at the boundary between seismology and engineering: lessons from recent earthquakes</w:t>
      </w:r>
    </w:p>
    <w:p w:rsidR="007024F6" w:rsidRPr="00E35A93" w:rsidRDefault="007024F6" w:rsidP="007024F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Adrien Oth: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The earthquake source scaling debate: advances, challenges and where we stand today.</w:t>
      </w:r>
    </w:p>
    <w:p w:rsidR="007024F6" w:rsidRPr="00E35A93" w:rsidRDefault="007024F6" w:rsidP="007024F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Michel Campillo: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Application of ambient noise analysis in Seismology at regional and global scales.</w:t>
      </w:r>
    </w:p>
    <w:p w:rsidR="007024F6" w:rsidRPr="00E35A93" w:rsidRDefault="007024F6" w:rsidP="007024F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Peter J. Stafford: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Variability and Uncertainty in Empirical Ground-motion Prediction for Probabilistic Hazard and Risk Analyses</w:t>
      </w: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</w:pPr>
      <w:r w:rsidRPr="00E35A93"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  <w:t>EAEE Theme Lecturers and titles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Ahmed Elghazouli: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Design Code Developments for Steel and Composite Structures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Alain Pecker: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Analysis and Design of Foundation Systems / Soil-Structure Interaction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Alessandro Martelli: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Recent development and application of seismic isolation and energy dissipation and conditions for their correct use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Amir Kaynia: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Earthquake response of clay and quick clay slopes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Andreas Kappos: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Performance-based seismic design and assessment of bridges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Carlos Sousa Oliveira: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Earthquake Risk Reduction: from scenario simulators including systemic interdependency to impact indicators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Dina D'Ayala: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Conservation principles and performance based strengthening of heritage buildings in post-event reconstruction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Elizabeth Vintzeleou: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Testing of historic masonry structural elements and/or building models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Faruk Karadoğan: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An algorithm to justify the design of single storey precast structures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G. M. Calvi, T.J. Sullivan, D.P. Welch: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Simplified Approaches for Seismic Performance Classification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George Mylonakis, Raffaelle Di Laora, Alessandro Mandolini: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The Role of Pile Diameter on Earthquake-Induced Bending</w:t>
      </w:r>
    </w:p>
    <w:p w:rsidR="007024F6" w:rsidRPr="007024F6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Helen Crowley: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Earthquake risk assessment: present shortcomings and future directions</w:t>
      </w:r>
    </w:p>
    <w:p w:rsidR="007024F6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</w:pP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Katrin Beyer: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Towards performance-based design of modern unreinforced masonry structures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 K.Önder Çetin: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Recent Advances in Seismic Soil Liquefaction Engineering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 M. De Stefano: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Pushover Analysis for Plan Irregular Building Structures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Martin Wieland: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hazard and seismic design criteria for large dam projects.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Michael Fardis: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From the performance- and displacement-based assessment of existing buildings in EC8 to the design of new concrete structures per fib MC2010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Nuray Aydınoğlu: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Developments in Seismic Design of Tall Buildings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 Roberto Paolucci: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Physics-based earthquake ground shaking scenarios in large urban areas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Selçuk Toprak: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Response of Underground Lifeline Systems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Sergio Lagomarsino: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Performance of Historical Masonry Structures Through Displacement-Based Assessment Procedures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 Sinan Akkar: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Recent Developments in Ground Motion Predictive Models and Accelerometric Data Archiving in the Broader European Region</w:t>
      </w:r>
    </w:p>
    <w:p w:rsidR="007024F6" w:rsidRPr="00E35A93" w:rsidRDefault="007024F6" w:rsidP="007024F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Tatjana Isaković: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Seismic Analysis and Design of Bridges with an Emphasis to Eurocode Standard</w:t>
      </w:r>
    </w:p>
    <w:p w:rsidR="007024F6" w:rsidRPr="00E35A93" w:rsidRDefault="007024F6" w:rsidP="007024F6">
      <w:pPr>
        <w:shd w:val="clear" w:color="auto" w:fill="FFFFFF"/>
        <w:spacing w:before="100" w:beforeAutospacing="1" w:after="100" w:afterAutospacing="1" w:line="270" w:lineRule="atLeast"/>
        <w:jc w:val="both"/>
        <w:outlineLvl w:val="2"/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</w:pPr>
      <w:r w:rsidRPr="00E35A93">
        <w:rPr>
          <w:rFonts w:ascii="ubunturegular" w:eastAsia="Times New Roman" w:hAnsi="ubunturegular" w:cs="Times New Roman"/>
          <w:b/>
          <w:bCs/>
          <w:color w:val="124190"/>
          <w:spacing w:val="2"/>
          <w:sz w:val="29"/>
          <w:szCs w:val="29"/>
          <w:lang w:val="tr-TR" w:eastAsia="tr-TR"/>
        </w:rPr>
        <w:t>ESC Theme Lecturers and titles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Andrea Rovida: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Archive of historical earthquake data for the European-Mediterranean area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Enrico Lunedei: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Some issues on theory of h/v technique for ambient vibrations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Stefano Solarino: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Increasing the impact of scientific communication in seismology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Christophe Sira: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Macroseismic intervention group: the necessary field observation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Florian Haslinger: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Communicating about seismology: the challenges to provide information to the public'</w:t>
      </w:r>
    </w:p>
    <w:p w:rsidR="007024F6" w:rsidRPr="00E35A93" w:rsidRDefault="007024F6" w:rsidP="007024F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</w:pPr>
      <w:r w:rsidRPr="00E35A93">
        <w:rPr>
          <w:rFonts w:ascii="ubunturegular" w:eastAsia="Times New Roman" w:hAnsi="ubunturegular" w:cs="Times New Roman"/>
          <w:color w:val="58595B"/>
          <w:spacing w:val="2"/>
          <w:sz w:val="20"/>
          <w:szCs w:val="20"/>
          <w:lang w:val="tr-TR" w:eastAsia="tr-TR"/>
        </w:rPr>
        <w:t>Alexey Lyubushin: </w:t>
      </w:r>
      <w:r w:rsidRPr="00E35A93">
        <w:rPr>
          <w:rFonts w:ascii="ubunturegular" w:eastAsia="Times New Roman" w:hAnsi="ubunturegular" w:cs="Times New Roman"/>
          <w:i/>
          <w:iCs/>
          <w:color w:val="58595B"/>
          <w:spacing w:val="2"/>
          <w:sz w:val="20"/>
          <w:szCs w:val="20"/>
          <w:lang w:val="tr-TR" w:eastAsia="tr-TR"/>
        </w:rPr>
        <w:t>The field of low-frequency seismic noise at Japan islands before and after Tohoku mega-earthquake on March 11, 2011</w:t>
      </w:r>
    </w:p>
    <w:p w:rsidR="007024F6" w:rsidRDefault="007024F6" w:rsidP="007024F6"/>
    <w:p w:rsidR="007024F6" w:rsidRPr="000F00E9" w:rsidRDefault="007024F6">
      <w:pPr>
        <w:rPr>
          <w:sz w:val="24"/>
          <w:szCs w:val="24"/>
        </w:rPr>
      </w:pPr>
    </w:p>
    <w:p w:rsidR="00B56E76" w:rsidRPr="001F5C1C" w:rsidRDefault="00B56E76">
      <w:pPr>
        <w:rPr>
          <w:rFonts w:ascii="Arial" w:hAnsi="Arial" w:cs="Arial"/>
          <w:sz w:val="24"/>
          <w:szCs w:val="24"/>
        </w:rPr>
      </w:pPr>
    </w:p>
    <w:p w:rsidR="00D73AAB" w:rsidRDefault="00D73AAB" w:rsidP="00D73AAB">
      <w:pPr>
        <w:pStyle w:val="DzMetin"/>
        <w:ind w:left="720"/>
      </w:pPr>
    </w:p>
    <w:sectPr w:rsidR="00D73A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7B" w:rsidRDefault="00C3147B" w:rsidP="00E00803">
      <w:pPr>
        <w:spacing w:after="0" w:line="240" w:lineRule="auto"/>
      </w:pPr>
      <w:r>
        <w:separator/>
      </w:r>
    </w:p>
  </w:endnote>
  <w:endnote w:type="continuationSeparator" w:id="0">
    <w:p w:rsidR="00C3147B" w:rsidRDefault="00C3147B" w:rsidP="00E0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850988"/>
      <w:docPartObj>
        <w:docPartGallery w:val="Page Numbers (Bottom of Page)"/>
        <w:docPartUnique/>
      </w:docPartObj>
    </w:sdtPr>
    <w:sdtEndPr/>
    <w:sdtContent>
      <w:p w:rsidR="0007446B" w:rsidRDefault="0007446B">
        <w:pPr>
          <w:pStyle w:val="Altbilgi"/>
          <w:jc w:val="right"/>
        </w:pPr>
        <w:r w:rsidRPr="0007446B">
          <w:rPr>
            <w:b/>
            <w:color w:val="C00000"/>
          </w:rPr>
          <w:fldChar w:fldCharType="begin"/>
        </w:r>
        <w:r w:rsidRPr="0007446B">
          <w:rPr>
            <w:b/>
            <w:color w:val="C00000"/>
          </w:rPr>
          <w:instrText>PAGE   \* MERGEFORMAT</w:instrText>
        </w:r>
        <w:r w:rsidRPr="0007446B">
          <w:rPr>
            <w:b/>
            <w:color w:val="C00000"/>
          </w:rPr>
          <w:fldChar w:fldCharType="separate"/>
        </w:r>
        <w:r w:rsidR="008E5811">
          <w:rPr>
            <w:b/>
            <w:noProof/>
            <w:color w:val="C00000"/>
          </w:rPr>
          <w:t>1</w:t>
        </w:r>
        <w:r w:rsidRPr="0007446B">
          <w:rPr>
            <w:b/>
            <w:color w:val="C00000"/>
          </w:rPr>
          <w:fldChar w:fldCharType="end"/>
        </w:r>
      </w:p>
    </w:sdtContent>
  </w:sdt>
  <w:p w:rsidR="00E00803" w:rsidRDefault="00E008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7B" w:rsidRDefault="00C3147B" w:rsidP="00E00803">
      <w:pPr>
        <w:spacing w:after="0" w:line="240" w:lineRule="auto"/>
      </w:pPr>
      <w:r>
        <w:separator/>
      </w:r>
    </w:p>
  </w:footnote>
  <w:footnote w:type="continuationSeparator" w:id="0">
    <w:p w:rsidR="00C3147B" w:rsidRDefault="00C3147B" w:rsidP="00E0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03" w:rsidRDefault="00C314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3454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prem ANTET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03" w:rsidRDefault="00C314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3454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eprem ANTETL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03" w:rsidRDefault="00C314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3454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eprem ANTETL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9CB"/>
    <w:multiLevelType w:val="hybridMultilevel"/>
    <w:tmpl w:val="CB1C73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70B1"/>
    <w:multiLevelType w:val="multilevel"/>
    <w:tmpl w:val="2D4A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947E3"/>
    <w:multiLevelType w:val="hybridMultilevel"/>
    <w:tmpl w:val="A5CCFD98"/>
    <w:lvl w:ilvl="0" w:tplc="E18409C2">
      <w:start w:val="3"/>
      <w:numFmt w:val="bullet"/>
      <w:lvlText w:val="-"/>
      <w:lvlJc w:val="left"/>
      <w:pPr>
        <w:ind w:left="32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14012007"/>
    <w:multiLevelType w:val="hybridMultilevel"/>
    <w:tmpl w:val="BA6EB880"/>
    <w:lvl w:ilvl="0" w:tplc="77CAEB5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C6008D"/>
    <w:multiLevelType w:val="hybridMultilevel"/>
    <w:tmpl w:val="7A1E4FA4"/>
    <w:lvl w:ilvl="0" w:tplc="041F0017">
      <w:start w:val="1"/>
      <w:numFmt w:val="lowerLetter"/>
      <w:lvlText w:val="%1)"/>
      <w:lvlJc w:val="left"/>
      <w:pPr>
        <w:ind w:left="4613" w:hanging="360"/>
      </w:pPr>
    </w:lvl>
    <w:lvl w:ilvl="1" w:tplc="04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">
    <w:nsid w:val="2DF95847"/>
    <w:multiLevelType w:val="multilevel"/>
    <w:tmpl w:val="AE00D7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93C52"/>
    <w:multiLevelType w:val="hybridMultilevel"/>
    <w:tmpl w:val="BF9083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E73343"/>
    <w:multiLevelType w:val="hybridMultilevel"/>
    <w:tmpl w:val="A91E6050"/>
    <w:lvl w:ilvl="0" w:tplc="596272CE">
      <w:start w:val="3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4490EEF"/>
    <w:multiLevelType w:val="hybridMultilevel"/>
    <w:tmpl w:val="5340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BAB"/>
    <w:multiLevelType w:val="hybridMultilevel"/>
    <w:tmpl w:val="1E4CB2E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7A3"/>
    <w:multiLevelType w:val="multilevel"/>
    <w:tmpl w:val="4E3A7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62768"/>
    <w:multiLevelType w:val="hybridMultilevel"/>
    <w:tmpl w:val="DF82398E"/>
    <w:lvl w:ilvl="0" w:tplc="68F601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76AA5"/>
    <w:multiLevelType w:val="hybridMultilevel"/>
    <w:tmpl w:val="321CD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E34AC2"/>
    <w:multiLevelType w:val="hybridMultilevel"/>
    <w:tmpl w:val="8D52E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A14789"/>
    <w:multiLevelType w:val="hybridMultilevel"/>
    <w:tmpl w:val="EE6C6DEC"/>
    <w:lvl w:ilvl="0" w:tplc="5C3CE14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18295A"/>
    <w:multiLevelType w:val="hybridMultilevel"/>
    <w:tmpl w:val="3ADA215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2633F14"/>
    <w:multiLevelType w:val="hybridMultilevel"/>
    <w:tmpl w:val="9E825644"/>
    <w:lvl w:ilvl="0" w:tplc="DC52F32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C3A89"/>
    <w:multiLevelType w:val="hybridMultilevel"/>
    <w:tmpl w:val="9F32E668"/>
    <w:lvl w:ilvl="0" w:tplc="6FA46D76">
      <w:start w:val="3"/>
      <w:numFmt w:val="bullet"/>
      <w:lvlText w:val="-"/>
      <w:lvlJc w:val="left"/>
      <w:pPr>
        <w:ind w:left="28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>
    <w:nsid w:val="67A04184"/>
    <w:multiLevelType w:val="hybridMultilevel"/>
    <w:tmpl w:val="44B67A8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A5134"/>
    <w:multiLevelType w:val="multilevel"/>
    <w:tmpl w:val="E26E25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6C134A"/>
    <w:multiLevelType w:val="hybridMultilevel"/>
    <w:tmpl w:val="63E8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C3116"/>
    <w:multiLevelType w:val="multilevel"/>
    <w:tmpl w:val="BB82E3C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7790D"/>
    <w:multiLevelType w:val="hybridMultilevel"/>
    <w:tmpl w:val="041E536C"/>
    <w:lvl w:ilvl="0" w:tplc="C2DE73EE">
      <w:start w:val="3"/>
      <w:numFmt w:val="bullet"/>
      <w:lvlText w:val="-"/>
      <w:lvlJc w:val="left"/>
      <w:pPr>
        <w:ind w:left="29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3">
    <w:nsid w:val="7BDD23F5"/>
    <w:multiLevelType w:val="hybridMultilevel"/>
    <w:tmpl w:val="5C4E7C8A"/>
    <w:lvl w:ilvl="0" w:tplc="A79486D6">
      <w:start w:val="3"/>
      <w:numFmt w:val="bullet"/>
      <w:lvlText w:val="-"/>
      <w:lvlJc w:val="left"/>
      <w:pPr>
        <w:ind w:left="29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15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22"/>
  </w:num>
  <w:num w:numId="12">
    <w:abstractNumId w:val="7"/>
  </w:num>
  <w:num w:numId="13">
    <w:abstractNumId w:val="23"/>
  </w:num>
  <w:num w:numId="14">
    <w:abstractNumId w:val="2"/>
  </w:num>
  <w:num w:numId="15">
    <w:abstractNumId w:val="17"/>
  </w:num>
  <w:num w:numId="16">
    <w:abstractNumId w:val="18"/>
  </w:num>
  <w:num w:numId="17">
    <w:abstractNumId w:val="16"/>
  </w:num>
  <w:num w:numId="18">
    <w:abstractNumId w:va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03"/>
    <w:rsid w:val="00035273"/>
    <w:rsid w:val="00056156"/>
    <w:rsid w:val="00057EA5"/>
    <w:rsid w:val="0007446B"/>
    <w:rsid w:val="00087569"/>
    <w:rsid w:val="000E7F00"/>
    <w:rsid w:val="000F00E9"/>
    <w:rsid w:val="00156AF1"/>
    <w:rsid w:val="001624FA"/>
    <w:rsid w:val="00166A68"/>
    <w:rsid w:val="00184E15"/>
    <w:rsid w:val="001F5C1C"/>
    <w:rsid w:val="00220FC3"/>
    <w:rsid w:val="00276E0E"/>
    <w:rsid w:val="002F3EDD"/>
    <w:rsid w:val="00336FAE"/>
    <w:rsid w:val="00372602"/>
    <w:rsid w:val="003B6C9C"/>
    <w:rsid w:val="00412222"/>
    <w:rsid w:val="00455B93"/>
    <w:rsid w:val="00496503"/>
    <w:rsid w:val="00530B21"/>
    <w:rsid w:val="00585F4D"/>
    <w:rsid w:val="00586F0A"/>
    <w:rsid w:val="00590811"/>
    <w:rsid w:val="00593C9F"/>
    <w:rsid w:val="005D6E13"/>
    <w:rsid w:val="00631465"/>
    <w:rsid w:val="00632F0B"/>
    <w:rsid w:val="0068045D"/>
    <w:rsid w:val="00694B3F"/>
    <w:rsid w:val="006C4F3B"/>
    <w:rsid w:val="007024F6"/>
    <w:rsid w:val="00726387"/>
    <w:rsid w:val="00765B00"/>
    <w:rsid w:val="007B0F52"/>
    <w:rsid w:val="0081572B"/>
    <w:rsid w:val="00837D43"/>
    <w:rsid w:val="008C58E2"/>
    <w:rsid w:val="008D5828"/>
    <w:rsid w:val="008E5811"/>
    <w:rsid w:val="0090372F"/>
    <w:rsid w:val="00921C62"/>
    <w:rsid w:val="009824A6"/>
    <w:rsid w:val="009F1431"/>
    <w:rsid w:val="00A04CD8"/>
    <w:rsid w:val="00A140A6"/>
    <w:rsid w:val="00A17124"/>
    <w:rsid w:val="00A47A5A"/>
    <w:rsid w:val="00A5447F"/>
    <w:rsid w:val="00AB1625"/>
    <w:rsid w:val="00AB5E04"/>
    <w:rsid w:val="00AD2B5D"/>
    <w:rsid w:val="00AF12B7"/>
    <w:rsid w:val="00B56E76"/>
    <w:rsid w:val="00C3147B"/>
    <w:rsid w:val="00C61E6D"/>
    <w:rsid w:val="00C83FA5"/>
    <w:rsid w:val="00C845DA"/>
    <w:rsid w:val="00CE3863"/>
    <w:rsid w:val="00D41813"/>
    <w:rsid w:val="00D47681"/>
    <w:rsid w:val="00D73AAB"/>
    <w:rsid w:val="00DD257E"/>
    <w:rsid w:val="00E00803"/>
    <w:rsid w:val="00E21059"/>
    <w:rsid w:val="00E41CD7"/>
    <w:rsid w:val="00E84E7D"/>
    <w:rsid w:val="00EC1B8C"/>
    <w:rsid w:val="00EE4B84"/>
    <w:rsid w:val="00F16D49"/>
    <w:rsid w:val="00F32583"/>
    <w:rsid w:val="00F56816"/>
    <w:rsid w:val="00F75FAA"/>
    <w:rsid w:val="00F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A47BEF-B3DD-4B4A-B697-C46E785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F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0803"/>
  </w:style>
  <w:style w:type="paragraph" w:styleId="Altbilgi">
    <w:name w:val="footer"/>
    <w:basedOn w:val="Normal"/>
    <w:link w:val="AltbilgiChar"/>
    <w:uiPriority w:val="99"/>
    <w:unhideWhenUsed/>
    <w:rsid w:val="00E0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0803"/>
  </w:style>
  <w:style w:type="paragraph" w:styleId="ListeParagraf">
    <w:name w:val="List Paragraph"/>
    <w:basedOn w:val="Normal"/>
    <w:uiPriority w:val="34"/>
    <w:qFormat/>
    <w:rsid w:val="00A171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C1C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uiPriority w:val="99"/>
    <w:unhideWhenUsed/>
    <w:rsid w:val="00D73AAB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D73AAB"/>
    <w:rPr>
      <w:rFonts w:ascii="Calibri" w:hAnsi="Calibri"/>
      <w:szCs w:val="21"/>
    </w:rPr>
  </w:style>
  <w:style w:type="character" w:styleId="Kpr">
    <w:name w:val="Hyperlink"/>
    <w:basedOn w:val="VarsaylanParagrafYazTipi"/>
    <w:uiPriority w:val="99"/>
    <w:unhideWhenUsed/>
    <w:rsid w:val="00184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DA11-3FEE-4A68-A8BA-08DBE11E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emine</cp:lastModifiedBy>
  <cp:revision>2</cp:revision>
  <cp:lastPrinted>2013-10-09T12:49:00Z</cp:lastPrinted>
  <dcterms:created xsi:type="dcterms:W3CDTF">2014-08-19T12:04:00Z</dcterms:created>
  <dcterms:modified xsi:type="dcterms:W3CDTF">2014-08-19T12:04:00Z</dcterms:modified>
</cp:coreProperties>
</file>